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8C4" w:rsidRDefault="008118C4" w:rsidP="0081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8C4">
        <w:rPr>
          <w:rFonts w:ascii="Times New Roman" w:hAnsi="Times New Roman" w:cs="Times New Roman"/>
          <w:sz w:val="28"/>
          <w:szCs w:val="28"/>
        </w:rPr>
        <w:t>Информационный бюллетень о ситуации и принимаемых мерах по недопущению распространения заболеваний, вызванных новым коронавирусом</w:t>
      </w:r>
    </w:p>
    <w:p w:rsidR="008118C4" w:rsidRPr="008118C4" w:rsidRDefault="008118C4" w:rsidP="0081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(официальный сайт Роспотребнадзора)</w:t>
      </w:r>
    </w:p>
    <w:p w:rsidR="008118C4" w:rsidRPr="008118C4" w:rsidRDefault="008118C4" w:rsidP="0081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C4">
        <w:rPr>
          <w:rFonts w:ascii="Times New Roman" w:hAnsi="Times New Roman" w:cs="Times New Roman"/>
          <w:sz w:val="28"/>
          <w:szCs w:val="28"/>
        </w:rPr>
        <w:t>28.01.2020 г.</w:t>
      </w: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C4">
        <w:rPr>
          <w:rFonts w:ascii="Times New Roman" w:hAnsi="Times New Roman" w:cs="Times New Roman"/>
          <w:sz w:val="28"/>
          <w:szCs w:val="28"/>
        </w:rPr>
        <w:t>В связи с неблагополучной ситуацией, связанной с новым коронавирусом в Китайской Народной Республике (КНР), Роспотребнадзором продолжается проведение комплекса противоэпидемических мероприятий, начатых в декабре прошлого года после появления первой информации о случаях неизвестного заболевания в г. Ухань.</w:t>
      </w: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C4">
        <w:rPr>
          <w:rFonts w:ascii="Times New Roman" w:hAnsi="Times New Roman" w:cs="Times New Roman"/>
          <w:sz w:val="28"/>
          <w:szCs w:val="28"/>
        </w:rPr>
        <w:t>По данным Государственной Комиссии здравоохранения в Китайской Народной Республике (КНР) на 27.01.2020 зарегистрировано 2823 подтверждённых случаев заболевания, вызванных новой коронавирусной инфекцией (2019-nCoV), заболевания преимущественно протекают в легкой и средне тяжелой форме, на долю последних приходится 16,3% (461 случай). Число летальных исходов составило 81случай (2,8%). В основном заболевают люди старших возрастов, среди заболевших – всего 2 детей.</w:t>
      </w: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C4">
        <w:rPr>
          <w:rFonts w:ascii="Times New Roman" w:hAnsi="Times New Roman" w:cs="Times New Roman"/>
          <w:sz w:val="28"/>
          <w:szCs w:val="28"/>
        </w:rPr>
        <w:t>С первых дней осложнения ситуации организован мониторинг за эпидемиологической обстановкой, приняты дополнительные меры по усилению санитарно-карантинного контроля в пунктах пропуска через государственную границу Российской Федерации, отработан алгоритм действий медицинского персонала при подозрении на новую коронавирусную инфекцию; обеспечен контроль за готовностью медицинских организаций к приему больных из неблагополучных территорий; проработаны вопросы немедленной изоляции лиц с подозрением на заболевание и установления медицинского наблюдения за контактными лицами; определен предварительный алгоритм лабораторной диагностики в случае выявления лиц с подозрением на коронавирусную инфекцию; приняты меры по обучению медицинского персонала. В регионы направлены методические рекомендации по лабораторной диагностике, дезинфекционным мероприятиям, противоэпидемическому режиму медицинских организаций.</w:t>
      </w: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C4">
        <w:rPr>
          <w:rFonts w:ascii="Times New Roman" w:hAnsi="Times New Roman" w:cs="Times New Roman"/>
          <w:sz w:val="28"/>
          <w:szCs w:val="28"/>
        </w:rPr>
        <w:t>24.01.2020 издано и по поручению Правительства Российской Федерации от 24.01.2020 № ММ-П12-369 зарегистрировано в Минюсте России (рег. № 57269 от 24.01.2020) постановление Главного государственного санитарного врача Российской Федерации от 24.01.2020 № 2 «О мероприятиях по недопущению распространения новой коронавирусной инфекции, вызванной 2019-nCoV».</w:t>
      </w: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C4">
        <w:rPr>
          <w:rFonts w:ascii="Times New Roman" w:hAnsi="Times New Roman" w:cs="Times New Roman"/>
          <w:sz w:val="28"/>
          <w:szCs w:val="28"/>
        </w:rPr>
        <w:t>Постановление определяет основной перечень мероприятий по недопущению распространения новой коронавирусной инфекции в Российской Федерации.</w:t>
      </w: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C4">
        <w:rPr>
          <w:rFonts w:ascii="Times New Roman" w:hAnsi="Times New Roman" w:cs="Times New Roman"/>
          <w:sz w:val="28"/>
          <w:szCs w:val="28"/>
        </w:rPr>
        <w:lastRenderedPageBreak/>
        <w:t>В региональные организации Роспотребнадзора доставлены диагностические тест-системы для выявления нового коронавируса, определен алгоритм лабораторной диагностики</w:t>
      </w: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C4">
        <w:rPr>
          <w:rFonts w:ascii="Times New Roman" w:hAnsi="Times New Roman" w:cs="Times New Roman"/>
          <w:sz w:val="28"/>
          <w:szCs w:val="28"/>
        </w:rPr>
        <w:t>Во всех пунктах пропуска через государственную границу Российской Федерации проводится усиленный двойной контроль прибывающих из неблагополучных регионов лиц с использованием стационарного и переносного тепловизионного оборудования.</w:t>
      </w: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C4">
        <w:rPr>
          <w:rFonts w:ascii="Times New Roman" w:hAnsi="Times New Roman" w:cs="Times New Roman"/>
          <w:sz w:val="28"/>
          <w:szCs w:val="28"/>
        </w:rPr>
        <w:t>Все граждане с симптомами острых респираторных инфекций (ОРВИ), прибывшие из КНР, как выявленные в ходе санитарно-карантинного контроля, так и обратившиеся за медицинской помощью в течение 14-ти дней после прибытия, в обязательном порядке изолируются, госпитализируются и обследуются лабораторно на весь перечень возможных возбудителей ОРВИ, включая новую корон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18C4">
        <w:rPr>
          <w:rFonts w:ascii="Times New Roman" w:hAnsi="Times New Roman" w:cs="Times New Roman"/>
          <w:sz w:val="28"/>
          <w:szCs w:val="28"/>
        </w:rPr>
        <w:t>вирусную инфекцию.</w:t>
      </w: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C4">
        <w:rPr>
          <w:rFonts w:ascii="Times New Roman" w:hAnsi="Times New Roman" w:cs="Times New Roman"/>
          <w:sz w:val="28"/>
          <w:szCs w:val="28"/>
        </w:rPr>
        <w:t>За период мониторинга выявлено 103 заболевших с признаками острых респираторных вирусных инфекций. При проведении скрининговых исследований получены результаты: у 13 больных – респираторная инфекция (аденовирусы, риновирусы</w:t>
      </w:r>
      <w:bookmarkStart w:id="0" w:name="_GoBack"/>
      <w:bookmarkEnd w:id="0"/>
      <w:r w:rsidRPr="008118C4">
        <w:rPr>
          <w:rFonts w:ascii="Times New Roman" w:hAnsi="Times New Roman" w:cs="Times New Roman"/>
          <w:sz w:val="28"/>
          <w:szCs w:val="28"/>
        </w:rPr>
        <w:t>, РС-вирусы, метапневмовирусы), 13 - грипп А, 9 - грипп В, 3 - парагрипп, в 2 случаях - сезонная коронавирусная инфекция, у 6-х заболевших микстинфекция.</w:t>
      </w: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C4">
        <w:rPr>
          <w:rFonts w:ascii="Times New Roman" w:hAnsi="Times New Roman" w:cs="Times New Roman"/>
          <w:sz w:val="28"/>
          <w:szCs w:val="28"/>
        </w:rPr>
        <w:t>Больных новой коронавирусной инфекцией (2019-nCoV) не зарегистрировано.</w:t>
      </w: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C4">
        <w:rPr>
          <w:rFonts w:ascii="Times New Roman" w:hAnsi="Times New Roman" w:cs="Times New Roman"/>
          <w:sz w:val="28"/>
          <w:szCs w:val="28"/>
        </w:rPr>
        <w:t>По результатам оперативного мониторинга за внебольничными пневмониями в Российской Федерации, превышения среднемноголетних уровней заболеваемости не наблюдается.</w:t>
      </w: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C4">
        <w:rPr>
          <w:rFonts w:ascii="Times New Roman" w:hAnsi="Times New Roman" w:cs="Times New Roman"/>
          <w:sz w:val="28"/>
          <w:szCs w:val="28"/>
        </w:rPr>
        <w:t>С 31 декабря 2019 года Роспотребнадзором установлено оперативное взаимодействие с китайскими партнерами и со Всемирной организацией здравоохранения (ВОЗ), эксперт Роспотребнадзора включен в состав Чрезвычайного комитета в рамках Международных медико-санитарных правил (2005) ВОЗ.</w:t>
      </w: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C4">
        <w:rPr>
          <w:rFonts w:ascii="Times New Roman" w:hAnsi="Times New Roman" w:cs="Times New Roman"/>
          <w:sz w:val="28"/>
          <w:szCs w:val="28"/>
        </w:rPr>
        <w:t>Роспотребнадзором совместно с Ростуризмом отработан механизм возврата денежных средств российским гражданам, отказавшимся от поездок в КНР до стабилизации эпидемиологической ситуации.</w:t>
      </w: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C4" w:rsidRPr="008118C4" w:rsidRDefault="008118C4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C4">
        <w:rPr>
          <w:rFonts w:ascii="Times New Roman" w:hAnsi="Times New Roman" w:cs="Times New Roman"/>
          <w:sz w:val="28"/>
          <w:szCs w:val="28"/>
        </w:rPr>
        <w:t>Проведение противоэпидемических мероприятий продолжается, ситуация находится на строгом контроле Роспотребнадзора.</w:t>
      </w:r>
    </w:p>
    <w:p w:rsidR="00C00211" w:rsidRPr="008118C4" w:rsidRDefault="00C00211" w:rsidP="008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0211" w:rsidRPr="0081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C4"/>
    <w:rsid w:val="008118C4"/>
    <w:rsid w:val="00C00211"/>
    <w:rsid w:val="00D9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9C43"/>
  <w15:chartTrackingRefBased/>
  <w15:docId w15:val="{C212AC98-3938-4340-9F57-EC3F0FA7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2020-01-28T08:36:00Z</dcterms:created>
  <dcterms:modified xsi:type="dcterms:W3CDTF">2020-01-28T09:01:00Z</dcterms:modified>
</cp:coreProperties>
</file>